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49217E16" w:rsidR="001C4015" w:rsidRPr="005B1FEF" w:rsidRDefault="0055510B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  <w:r w:rsidRPr="005B1FEF">
        <w:rPr>
          <w:rStyle w:val="normaltextrun"/>
          <w:rFonts w:ascii="Roboto" w:hAnsi="Roboto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B0E4E0A" wp14:editId="496FD5AF">
            <wp:simplePos x="0" y="0"/>
            <wp:positionH relativeFrom="column">
              <wp:posOffset>-1173480</wp:posOffset>
            </wp:positionH>
            <wp:positionV relativeFrom="paragraph">
              <wp:posOffset>-914400</wp:posOffset>
            </wp:positionV>
            <wp:extent cx="8031480" cy="11357336"/>
            <wp:effectExtent l="0" t="0" r="7620" b="0"/>
            <wp:wrapNone/>
            <wp:docPr id="4264971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5386" cy="1136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5777A65A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3B9F2ECB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0A55BA56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6CA3D4A9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13200A93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3EAD2406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5FCC6D15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46CBA4E1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2C9FE68E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341104D2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77CDBE04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2AA86CD9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1D94CC6E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14BF9B3B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092513E8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41FE4119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69579395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3B21720F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576C19F0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5394B2AE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769B8798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73B5FC3C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noProof/>
          <w:sz w:val="28"/>
          <w:szCs w:val="28"/>
        </w:rPr>
      </w:pPr>
    </w:p>
    <w:p w14:paraId="6E3CD8B7" w14:textId="77777777" w:rsidR="00A13E44" w:rsidRPr="005B1FEF" w:rsidRDefault="00A13E44" w:rsidP="005B1FEF">
      <w:pPr>
        <w:spacing w:before="120" w:after="0" w:line="276" w:lineRule="auto"/>
        <w:jc w:val="center"/>
        <w:rPr>
          <w:rStyle w:val="normaltextrun"/>
          <w:rFonts w:ascii="Roboto" w:hAnsi="Roboto" w:cs="Arial"/>
          <w:b/>
          <w:bCs/>
          <w:sz w:val="28"/>
          <w:szCs w:val="28"/>
        </w:rPr>
      </w:pPr>
    </w:p>
    <w:p w14:paraId="7A1CBAA0" w14:textId="452254F6" w:rsidR="00880EBF" w:rsidRPr="005B1FEF" w:rsidRDefault="00880EBF" w:rsidP="005B1FEF">
      <w:pPr>
        <w:spacing w:before="120" w:after="0" w:line="276" w:lineRule="auto"/>
        <w:jc w:val="center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Style w:val="normaltextrun"/>
          <w:rFonts w:ascii="Roboto" w:hAnsi="Roboto" w:cs="Arial"/>
          <w:b/>
          <w:bCs/>
          <w:color w:val="373F56"/>
          <w:sz w:val="28"/>
          <w:szCs w:val="28"/>
        </w:rPr>
        <w:t>“</w:t>
      </w: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Fortalece tu competencia”</w:t>
      </w:r>
    </w:p>
    <w:p w14:paraId="632A4EAF" w14:textId="77777777" w:rsidR="00880EBF" w:rsidRPr="005B1FEF" w:rsidRDefault="00880EBF" w:rsidP="005B1FEF">
      <w:pPr>
        <w:spacing w:before="120" w:after="0" w:line="276" w:lineRule="auto"/>
        <w:jc w:val="center"/>
        <w:rPr>
          <w:rFonts w:ascii="Roboto" w:hAnsi="Roboto" w:cs="Arial"/>
          <w:b/>
          <w:bCs/>
          <w:color w:val="373F56"/>
          <w:sz w:val="28"/>
          <w:szCs w:val="28"/>
        </w:rPr>
      </w:pPr>
    </w:p>
    <w:p w14:paraId="0A17C4FA" w14:textId="5FBC5ED3" w:rsidR="00707EE7" w:rsidRPr="005B1FEF" w:rsidRDefault="00CA5E22" w:rsidP="005B1FEF">
      <w:pPr>
        <w:spacing w:before="120" w:after="0" w:line="276" w:lineRule="auto"/>
        <w:rPr>
          <w:rStyle w:val="Fuerte"/>
          <w:rFonts w:ascii="Roboto" w:eastAsiaTheme="majorEastAsia" w:hAnsi="Roboto" w:cs="Arial"/>
          <w:b w:val="0"/>
          <w:bCs w:val="0"/>
          <w:color w:val="000000" w:themeColor="text1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lastRenderedPageBreak/>
        <w:t>Ahora que revisaste los factores de riesgo asociados al proceso electoral, es importante te invito a aplicar este conocimiento para distinguir su origen y profundizar en su naturaleza. Puedes realizar este ejercicio de manera individual o en grupo.</w:t>
      </w:r>
    </w:p>
    <w:p w14:paraId="4B5195F7" w14:textId="42D90E4D" w:rsidR="00CA5E22" w:rsidRPr="005B1FEF" w:rsidRDefault="00CA5E22" w:rsidP="005B1FEF">
      <w:pPr>
        <w:spacing w:before="120" w:after="0"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Revisión del Protocolo para prevenir factores de riesgo en los procesos electorales</w:t>
      </w:r>
    </w:p>
    <w:p w14:paraId="13F2F009" w14:textId="77777777" w:rsidR="00CA5E22" w:rsidRPr="005B1FEF" w:rsidRDefault="00CA5E22" w:rsidP="005B1FEF">
      <w:pPr>
        <w:spacing w:before="120" w:after="0" w:line="276" w:lineRule="auto"/>
        <w:jc w:val="both"/>
        <w:rPr>
          <w:rFonts w:ascii="Roboto" w:hAnsi="Roboto" w:cs="Arial"/>
          <w:i/>
          <w:iCs/>
          <w:color w:val="373F56"/>
          <w:sz w:val="28"/>
          <w:szCs w:val="28"/>
        </w:rPr>
      </w:pP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t>Parte 1: Contexto</w:t>
      </w:r>
    </w:p>
    <w:p w14:paraId="69EF51CC" w14:textId="77777777" w:rsidR="00CA5E22" w:rsidRPr="005B1FEF" w:rsidRDefault="00CA5E22" w:rsidP="005B1FEF">
      <w:pPr>
        <w:spacing w:before="120" w:after="0"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Instrucciones</w:t>
      </w:r>
    </w:p>
    <w:p w14:paraId="18B37768" w14:textId="01AE567F" w:rsidR="00445DE4" w:rsidRPr="005B1FEF" w:rsidRDefault="00445DE4" w:rsidP="005B1FEF">
      <w:pPr>
        <w:pStyle w:val="Prrafodelista"/>
        <w:numPr>
          <w:ilvl w:val="0"/>
          <w:numId w:val="20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Revisa de manera individual o en grupo</w:t>
      </w:r>
      <w:r w:rsidRPr="005B1FEF">
        <w:rPr>
          <w:rFonts w:ascii="Roboto" w:hAnsi="Roboto" w:cs="Arial"/>
          <w:color w:val="373F56"/>
          <w:sz w:val="28"/>
          <w:szCs w:val="28"/>
        </w:rPr>
        <w:t xml:space="preserve"> los siguientes elementos clave del protocolo.</w:t>
      </w:r>
    </w:p>
    <w:p w14:paraId="3B4F7D1E" w14:textId="57ECE507" w:rsidR="00CA5E22" w:rsidRPr="005B1FEF" w:rsidRDefault="00CA5E22" w:rsidP="005B1FEF">
      <w:pPr>
        <w:pStyle w:val="Prrafodelista"/>
        <w:numPr>
          <w:ilvl w:val="0"/>
          <w:numId w:val="10"/>
        </w:numPr>
        <w:spacing w:before="120" w:after="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Clasificación de problemáticas por niveles (I: Identificación, II: Mediación, III: Intervención).</w:t>
      </w:r>
    </w:p>
    <w:p w14:paraId="737FAC4E" w14:textId="26B708A2" w:rsidR="00CA5E22" w:rsidRPr="005B1FEF" w:rsidRDefault="00CA5E22" w:rsidP="005B1FEF">
      <w:pPr>
        <w:pStyle w:val="Prrafodelista"/>
        <w:numPr>
          <w:ilvl w:val="0"/>
          <w:numId w:val="10"/>
        </w:numPr>
        <w:spacing w:before="120" w:after="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Mecanismos de coordinación con autoridades de seguridad (Mesas de Coordinación).</w:t>
      </w:r>
    </w:p>
    <w:p w14:paraId="04022653" w14:textId="333A4AAF" w:rsidR="00CA5E22" w:rsidRPr="005B1FEF" w:rsidRDefault="00CA5E22" w:rsidP="005B1FEF">
      <w:pPr>
        <w:pStyle w:val="Prrafodelista"/>
        <w:numPr>
          <w:ilvl w:val="0"/>
          <w:numId w:val="10"/>
        </w:numPr>
        <w:spacing w:before="120" w:after="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Flujo de reporte y documentación de riesgos.</w:t>
      </w:r>
    </w:p>
    <w:p w14:paraId="132B7F39" w14:textId="77777777" w:rsidR="00445DE4" w:rsidRPr="005B1FEF" w:rsidRDefault="00445DE4" w:rsidP="005B1FEF">
      <w:pPr>
        <w:pStyle w:val="Prrafodelista"/>
        <w:spacing w:before="120" w:after="0" w:line="276" w:lineRule="auto"/>
        <w:ind w:left="1416"/>
        <w:jc w:val="both"/>
        <w:rPr>
          <w:rFonts w:ascii="Roboto" w:hAnsi="Roboto" w:cs="Arial"/>
          <w:color w:val="373F56"/>
          <w:sz w:val="28"/>
          <w:szCs w:val="28"/>
        </w:rPr>
      </w:pPr>
    </w:p>
    <w:p w14:paraId="09419165" w14:textId="650B8659" w:rsidR="00707EE7" w:rsidRPr="005B1FEF" w:rsidRDefault="00445DE4" w:rsidP="005B1FEF">
      <w:pPr>
        <w:pStyle w:val="Prrafodelista"/>
        <w:numPr>
          <w:ilvl w:val="0"/>
          <w:numId w:val="20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De acuerdo con tu experiencia individual o en grupo analiza y responde el siguiente planteamiento: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45DE4" w:rsidRPr="005B1FEF" w14:paraId="15FC9FED" w14:textId="77777777" w:rsidTr="00445DE4">
        <w:tc>
          <w:tcPr>
            <w:tcW w:w="4675" w:type="dxa"/>
          </w:tcPr>
          <w:p w14:paraId="646244B8" w14:textId="7BA2155D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Planteamiento</w:t>
            </w:r>
          </w:p>
        </w:tc>
        <w:tc>
          <w:tcPr>
            <w:tcW w:w="4675" w:type="dxa"/>
          </w:tcPr>
          <w:p w14:paraId="28F339C9" w14:textId="53148363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Análisis</w:t>
            </w:r>
          </w:p>
        </w:tc>
      </w:tr>
      <w:tr w:rsidR="00445DE4" w:rsidRPr="005B1FEF" w14:paraId="62D23B2E" w14:textId="77777777" w:rsidTr="00445DE4">
        <w:tc>
          <w:tcPr>
            <w:tcW w:w="4675" w:type="dxa"/>
          </w:tcPr>
          <w:p w14:paraId="178FFAA7" w14:textId="55013DD0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¿Qué limitaciones prácticas observa para su implementación en zonas de alto riesgo, por ejemplo presencia criminal?</w:t>
            </w:r>
          </w:p>
        </w:tc>
        <w:tc>
          <w:tcPr>
            <w:tcW w:w="4675" w:type="dxa"/>
          </w:tcPr>
          <w:p w14:paraId="098F8AF3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D5CD9DC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7DBB4D64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0D3D83EF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3CE87869" w14:textId="77777777" w:rsidR="00445DE4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4A79D2EF" w14:textId="77777777" w:rsidR="005B1FEF" w:rsidRDefault="005B1FEF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4BC8BA8D" w14:textId="77777777" w:rsidR="005B1FEF" w:rsidRDefault="005B1FEF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7AE2E17B" w14:textId="77777777" w:rsidR="005B1FEF" w:rsidRPr="005B1FEF" w:rsidRDefault="005B1FEF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1BA0B9D9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i/>
          <w:iCs/>
          <w:color w:val="373F56"/>
          <w:sz w:val="28"/>
          <w:szCs w:val="28"/>
        </w:rPr>
      </w:pP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lastRenderedPageBreak/>
        <w:t>Parte 2: Analiza el siguiente Caso práctico: “Intimidación a funcionarios electorales” y realiza el ejercicio de simulación de activación del protocolo que se propone a continuación:</w:t>
      </w:r>
    </w:p>
    <w:p w14:paraId="6777D71C" w14:textId="77777777" w:rsidR="00CA5E22" w:rsidRPr="005B1FEF" w:rsidRDefault="00CA5E22" w:rsidP="005B1FEF">
      <w:pPr>
        <w:spacing w:before="120" w:after="0" w:line="276" w:lineRule="auto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Contexto</w:t>
      </w:r>
    </w:p>
    <w:p w14:paraId="2D83DCA4" w14:textId="77777777" w:rsidR="00445DE4" w:rsidRPr="005B1FEF" w:rsidRDefault="00445DE4" w:rsidP="005B1FEF">
      <w:pPr>
        <w:pStyle w:val="Prrafodelista"/>
        <w:numPr>
          <w:ilvl w:val="0"/>
          <w:numId w:val="12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Situación 1: e</w:t>
      </w:r>
      <w:r w:rsidR="00CA5E22" w:rsidRPr="005B1FEF">
        <w:rPr>
          <w:rFonts w:ascii="Roboto" w:hAnsi="Roboto" w:cs="Arial"/>
          <w:color w:val="373F56"/>
          <w:sz w:val="28"/>
          <w:szCs w:val="28"/>
        </w:rPr>
        <w:t>n un distrito con historial de violencia política, capacitadores del INE reciben amenazas anónimas.</w:t>
      </w:r>
    </w:p>
    <w:p w14:paraId="4C3AF74C" w14:textId="2DD05CC6" w:rsidR="00445DE4" w:rsidRPr="005B1FEF" w:rsidRDefault="00445DE4" w:rsidP="005B1FEF">
      <w:pPr>
        <w:pStyle w:val="Prrafodelista"/>
        <w:numPr>
          <w:ilvl w:val="0"/>
          <w:numId w:val="12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Situación 2: existen rumores en redes sociales que acusan al organismo electoral de parcialidad.</w:t>
      </w:r>
    </w:p>
    <w:p w14:paraId="10D99D25" w14:textId="7AF3B82E" w:rsidR="00CA5E22" w:rsidRPr="005B1FEF" w:rsidRDefault="00445DE4" w:rsidP="005B1FEF">
      <w:pPr>
        <w:spacing w:before="120" w:after="0" w:line="276" w:lineRule="auto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Actividad</w:t>
      </w:r>
    </w:p>
    <w:p w14:paraId="24343261" w14:textId="4F872DE1" w:rsidR="00445DE4" w:rsidRPr="005B1FEF" w:rsidRDefault="00445DE4" w:rsidP="005B1FEF">
      <w:pPr>
        <w:pStyle w:val="Prrafodelista"/>
        <w:numPr>
          <w:ilvl w:val="0"/>
          <w:numId w:val="23"/>
        </w:numPr>
        <w:spacing w:before="120" w:after="0" w:line="276" w:lineRule="auto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 xml:space="preserve">En ambas situaciones, clasifica el riesgo </w:t>
      </w:r>
      <w:r w:rsidRPr="005B1FEF">
        <w:rPr>
          <w:rFonts w:ascii="Roboto" w:hAnsi="Roboto" w:cs="Arial"/>
          <w:color w:val="373F56"/>
          <w:sz w:val="28"/>
          <w:szCs w:val="28"/>
        </w:rPr>
        <w:t>usando los niveles del protocolo y justificando dicha clasificación:</w:t>
      </w:r>
    </w:p>
    <w:p w14:paraId="308CC8B8" w14:textId="0BE4350A" w:rsidR="00CA5E22" w:rsidRPr="005B1FEF" w:rsidRDefault="00CA5E22" w:rsidP="005B1FEF">
      <w:pPr>
        <w:pStyle w:val="Prrafodelista"/>
        <w:numPr>
          <w:ilvl w:val="0"/>
          <w:numId w:val="15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Nivel I (Identificación):</w:t>
      </w:r>
      <w:r w:rsidRPr="005B1FEF">
        <w:rPr>
          <w:rFonts w:ascii="Roboto" w:hAnsi="Roboto" w:cs="Arial"/>
          <w:color w:val="373F56"/>
          <w:sz w:val="28"/>
          <w:szCs w:val="28"/>
        </w:rPr>
        <w:t xml:space="preserve"> Señales de alerta temprana, por ejemplo, amenazas.</w:t>
      </w:r>
    </w:p>
    <w:p w14:paraId="23FD14C2" w14:textId="2114A371" w:rsidR="00CA5E22" w:rsidRPr="005B1FEF" w:rsidRDefault="00CA5E22" w:rsidP="005B1FEF">
      <w:pPr>
        <w:pStyle w:val="Prrafodelista"/>
        <w:numPr>
          <w:ilvl w:val="0"/>
          <w:numId w:val="15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Nivel II (Mediación):</w:t>
      </w:r>
      <w:r w:rsidRPr="005B1FEF">
        <w:rPr>
          <w:rFonts w:ascii="Roboto" w:hAnsi="Roboto" w:cs="Arial"/>
          <w:color w:val="373F56"/>
          <w:sz w:val="28"/>
          <w:szCs w:val="28"/>
        </w:rPr>
        <w:t xml:space="preserve"> Coordinación con fiscalía/policía local.</w:t>
      </w:r>
    </w:p>
    <w:p w14:paraId="3F122F1E" w14:textId="7DBDB6D6" w:rsidR="00CA5E22" w:rsidRPr="005B1FEF" w:rsidRDefault="00CA5E22" w:rsidP="005B1FEF">
      <w:pPr>
        <w:pStyle w:val="Prrafodelista"/>
        <w:numPr>
          <w:ilvl w:val="0"/>
          <w:numId w:val="15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Nivel III (Intervención):</w:t>
      </w:r>
      <w:r w:rsidRPr="005B1FEF">
        <w:rPr>
          <w:rFonts w:ascii="Roboto" w:hAnsi="Roboto" w:cs="Arial"/>
          <w:color w:val="373F56"/>
          <w:sz w:val="28"/>
          <w:szCs w:val="28"/>
        </w:rPr>
        <w:t xml:space="preserve"> Reubicación de personal o despliegue de seguridad.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3403"/>
        <w:gridCol w:w="3117"/>
      </w:tblGrid>
      <w:tr w:rsidR="00445DE4" w:rsidRPr="005B1FEF" w14:paraId="6864E061" w14:textId="77777777" w:rsidTr="005B1FEF">
        <w:tc>
          <w:tcPr>
            <w:tcW w:w="2830" w:type="dxa"/>
          </w:tcPr>
          <w:p w14:paraId="5C2A9D12" w14:textId="3CE0821A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Situación</w:t>
            </w:r>
          </w:p>
        </w:tc>
        <w:tc>
          <w:tcPr>
            <w:tcW w:w="3403" w:type="dxa"/>
          </w:tcPr>
          <w:p w14:paraId="69D89F6B" w14:textId="75B9D28C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Clasificación del riesgo</w:t>
            </w:r>
          </w:p>
        </w:tc>
        <w:tc>
          <w:tcPr>
            <w:tcW w:w="3117" w:type="dxa"/>
          </w:tcPr>
          <w:p w14:paraId="3668AA95" w14:textId="74CF4429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Justificación</w:t>
            </w:r>
          </w:p>
        </w:tc>
      </w:tr>
      <w:tr w:rsidR="00445DE4" w:rsidRPr="005B1FEF" w14:paraId="4F9A0EEB" w14:textId="77777777" w:rsidTr="005B1FEF">
        <w:tc>
          <w:tcPr>
            <w:tcW w:w="2830" w:type="dxa"/>
          </w:tcPr>
          <w:p w14:paraId="0100E9AB" w14:textId="4E76CA1C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1</w:t>
            </w:r>
          </w:p>
        </w:tc>
        <w:tc>
          <w:tcPr>
            <w:tcW w:w="3403" w:type="dxa"/>
          </w:tcPr>
          <w:p w14:paraId="1B110556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3117" w:type="dxa"/>
          </w:tcPr>
          <w:p w14:paraId="77068144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2187347C" w14:textId="77777777" w:rsidTr="005B1FEF">
        <w:tc>
          <w:tcPr>
            <w:tcW w:w="2830" w:type="dxa"/>
          </w:tcPr>
          <w:p w14:paraId="643B1D2B" w14:textId="3E347FB2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2</w:t>
            </w:r>
          </w:p>
        </w:tc>
        <w:tc>
          <w:tcPr>
            <w:tcW w:w="3403" w:type="dxa"/>
          </w:tcPr>
          <w:p w14:paraId="4ADAE59E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3117" w:type="dxa"/>
          </w:tcPr>
          <w:p w14:paraId="4AA7C6EC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64210B65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37A6672B" w14:textId="42793749" w:rsidR="00CA5E22" w:rsidRPr="005B1FEF" w:rsidRDefault="00CA5E22" w:rsidP="005B1FEF">
      <w:pPr>
        <w:pStyle w:val="Prrafodelista"/>
        <w:numPr>
          <w:ilvl w:val="0"/>
          <w:numId w:val="23"/>
        </w:numPr>
        <w:spacing w:before="120" w:after="0" w:line="276" w:lineRule="auto"/>
        <w:rPr>
          <w:rFonts w:ascii="Roboto" w:hAnsi="Roboto" w:cs="Arial"/>
          <w:b/>
          <w:bCs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Diseñ</w:t>
      </w:r>
      <w:r w:rsidR="00445DE4" w:rsidRPr="005B1FEF">
        <w:rPr>
          <w:rFonts w:ascii="Roboto" w:hAnsi="Roboto" w:cs="Arial"/>
          <w:b/>
          <w:bCs/>
          <w:color w:val="373F56"/>
          <w:sz w:val="28"/>
          <w:szCs w:val="28"/>
        </w:rPr>
        <w:t xml:space="preserve">a </w:t>
      </w: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>un plan de acción</w:t>
      </w:r>
    </w:p>
    <w:p w14:paraId="1662B204" w14:textId="77777777" w:rsidR="00445DE4" w:rsidRPr="005B1FEF" w:rsidRDefault="00445DE4" w:rsidP="005B1FEF">
      <w:pPr>
        <w:pStyle w:val="Prrafodelista"/>
        <w:numPr>
          <w:ilvl w:val="0"/>
          <w:numId w:val="24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De acuerdo con el protocolo, propón 3 acciones concretas de atención para cada nivel. Utiliza la tabla que se propone.</w:t>
      </w:r>
    </w:p>
    <w:p w14:paraId="6353EF49" w14:textId="77777777" w:rsidR="00445DE4" w:rsidRPr="005B1FEF" w:rsidRDefault="00445DE4" w:rsidP="005B1FEF">
      <w:pPr>
        <w:pStyle w:val="Prrafodelista"/>
        <w:numPr>
          <w:ilvl w:val="0"/>
          <w:numId w:val="24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 xml:space="preserve">Ejemplo para </w:t>
      </w: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t>Nivel II:</w:t>
      </w:r>
    </w:p>
    <w:p w14:paraId="260FA753" w14:textId="77777777" w:rsidR="00445DE4" w:rsidRPr="005B1FEF" w:rsidRDefault="00445DE4" w:rsidP="005B1FEF">
      <w:pPr>
        <w:pStyle w:val="Prrafodelista"/>
        <w:numPr>
          <w:ilvl w:val="0"/>
          <w:numId w:val="26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Reunión urgente de la Mesa de Coordinación INE-autoridades de seguridad.</w:t>
      </w:r>
    </w:p>
    <w:p w14:paraId="4192F2E5" w14:textId="77777777" w:rsidR="00445DE4" w:rsidRPr="005B1FEF" w:rsidRDefault="00445DE4" w:rsidP="005B1FEF">
      <w:pPr>
        <w:pStyle w:val="Prrafodelista"/>
        <w:numPr>
          <w:ilvl w:val="0"/>
          <w:numId w:val="26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Comunicado oficial desmintiendo rumores + monitoreo de redes.</w:t>
      </w:r>
    </w:p>
    <w:p w14:paraId="3D7D0991" w14:textId="77777777" w:rsidR="00445DE4" w:rsidRDefault="00445DE4" w:rsidP="005B1FEF">
      <w:pPr>
        <w:pStyle w:val="Prrafodelista"/>
        <w:numPr>
          <w:ilvl w:val="0"/>
          <w:numId w:val="26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Acompañamiento a capacitadores por fuerzas estatales.</w:t>
      </w:r>
    </w:p>
    <w:p w14:paraId="0420AA47" w14:textId="77777777" w:rsidR="005B1FEF" w:rsidRDefault="005B1FEF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43784476" w14:textId="77777777" w:rsidR="005B1FEF" w:rsidRPr="005B1FEF" w:rsidRDefault="005B1FEF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26"/>
        <w:gridCol w:w="1032"/>
        <w:gridCol w:w="6192"/>
      </w:tblGrid>
      <w:tr w:rsidR="00445DE4" w:rsidRPr="005B1FEF" w14:paraId="70AD2C65" w14:textId="77777777" w:rsidTr="00445DE4">
        <w:tc>
          <w:tcPr>
            <w:tcW w:w="1137" w:type="pct"/>
          </w:tcPr>
          <w:p w14:paraId="110925F1" w14:textId="675077E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lastRenderedPageBreak/>
              <w:t>Situación</w:t>
            </w:r>
          </w:p>
        </w:tc>
        <w:tc>
          <w:tcPr>
            <w:tcW w:w="552" w:type="pct"/>
          </w:tcPr>
          <w:p w14:paraId="270155E2" w14:textId="2B8CD030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Nivel</w:t>
            </w:r>
          </w:p>
        </w:tc>
        <w:tc>
          <w:tcPr>
            <w:tcW w:w="3311" w:type="pct"/>
          </w:tcPr>
          <w:p w14:paraId="794895F1" w14:textId="307AFB2A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Propuestas de atención</w:t>
            </w:r>
          </w:p>
        </w:tc>
      </w:tr>
      <w:tr w:rsidR="00445DE4" w:rsidRPr="005B1FEF" w14:paraId="38FC7DC0" w14:textId="77777777" w:rsidTr="00445DE4">
        <w:tc>
          <w:tcPr>
            <w:tcW w:w="1137" w:type="pct"/>
            <w:vMerge w:val="restart"/>
          </w:tcPr>
          <w:p w14:paraId="3E8D0378" w14:textId="01528301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Situación 1</w:t>
            </w:r>
          </w:p>
        </w:tc>
        <w:tc>
          <w:tcPr>
            <w:tcW w:w="552" w:type="pct"/>
          </w:tcPr>
          <w:p w14:paraId="42CAF846" w14:textId="55787EDA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I</w:t>
            </w:r>
          </w:p>
        </w:tc>
        <w:tc>
          <w:tcPr>
            <w:tcW w:w="3311" w:type="pct"/>
          </w:tcPr>
          <w:p w14:paraId="7FA35B8F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558437B1" w14:textId="77777777" w:rsidTr="00445DE4">
        <w:tc>
          <w:tcPr>
            <w:tcW w:w="1137" w:type="pct"/>
            <w:vMerge/>
          </w:tcPr>
          <w:p w14:paraId="497111E1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552" w:type="pct"/>
          </w:tcPr>
          <w:p w14:paraId="11C7CA7E" w14:textId="4D8C45B3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II</w:t>
            </w:r>
          </w:p>
        </w:tc>
        <w:tc>
          <w:tcPr>
            <w:tcW w:w="3311" w:type="pct"/>
          </w:tcPr>
          <w:p w14:paraId="38B010E0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17F43D43" w14:textId="77777777" w:rsidTr="00445DE4">
        <w:tc>
          <w:tcPr>
            <w:tcW w:w="1137" w:type="pct"/>
            <w:vMerge/>
          </w:tcPr>
          <w:p w14:paraId="4C5964BB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552" w:type="pct"/>
          </w:tcPr>
          <w:p w14:paraId="1C7A3533" w14:textId="4B018A80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II</w:t>
            </w:r>
          </w:p>
        </w:tc>
        <w:tc>
          <w:tcPr>
            <w:tcW w:w="3311" w:type="pct"/>
          </w:tcPr>
          <w:p w14:paraId="1757A226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0E3B3998" w14:textId="77777777" w:rsidTr="00445DE4">
        <w:tc>
          <w:tcPr>
            <w:tcW w:w="1137" w:type="pct"/>
            <w:vMerge w:val="restart"/>
          </w:tcPr>
          <w:p w14:paraId="0FDEE253" w14:textId="352641D1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Situación 2</w:t>
            </w:r>
          </w:p>
        </w:tc>
        <w:tc>
          <w:tcPr>
            <w:tcW w:w="552" w:type="pct"/>
          </w:tcPr>
          <w:p w14:paraId="749D395B" w14:textId="7DCE16BB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I</w:t>
            </w:r>
          </w:p>
        </w:tc>
        <w:tc>
          <w:tcPr>
            <w:tcW w:w="3311" w:type="pct"/>
          </w:tcPr>
          <w:p w14:paraId="4EAE4288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40E7EB89" w14:textId="77777777" w:rsidTr="00445DE4">
        <w:tc>
          <w:tcPr>
            <w:tcW w:w="1137" w:type="pct"/>
            <w:vMerge/>
          </w:tcPr>
          <w:p w14:paraId="111D3C10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552" w:type="pct"/>
          </w:tcPr>
          <w:p w14:paraId="2995DC00" w14:textId="22FDA6DC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II</w:t>
            </w:r>
          </w:p>
        </w:tc>
        <w:tc>
          <w:tcPr>
            <w:tcW w:w="3311" w:type="pct"/>
          </w:tcPr>
          <w:p w14:paraId="7525A997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0273C99A" w14:textId="77777777" w:rsidTr="00445DE4">
        <w:tc>
          <w:tcPr>
            <w:tcW w:w="1137" w:type="pct"/>
            <w:vMerge/>
          </w:tcPr>
          <w:p w14:paraId="1C43ACFB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552" w:type="pct"/>
          </w:tcPr>
          <w:p w14:paraId="6B4FD43A" w14:textId="114CBB26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III</w:t>
            </w:r>
          </w:p>
        </w:tc>
        <w:tc>
          <w:tcPr>
            <w:tcW w:w="3311" w:type="pct"/>
          </w:tcPr>
          <w:p w14:paraId="708D9400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055E5A0E" w14:textId="77777777" w:rsidR="00445DE4" w:rsidRPr="005B1FEF" w:rsidRDefault="00445DE4" w:rsidP="005B1FEF">
      <w:pPr>
        <w:spacing w:before="120" w:after="0" w:line="276" w:lineRule="auto"/>
        <w:ind w:left="360"/>
        <w:rPr>
          <w:rFonts w:ascii="Roboto" w:hAnsi="Roboto" w:cs="Arial"/>
          <w:b/>
          <w:bCs/>
          <w:color w:val="373F56"/>
          <w:sz w:val="28"/>
          <w:szCs w:val="28"/>
        </w:rPr>
      </w:pPr>
    </w:p>
    <w:p w14:paraId="303708E5" w14:textId="3137856F" w:rsidR="00445DE4" w:rsidRPr="005B1FEF" w:rsidRDefault="00445DE4" w:rsidP="005B1FEF">
      <w:pPr>
        <w:pStyle w:val="Prrafodelista"/>
        <w:numPr>
          <w:ilvl w:val="0"/>
          <w:numId w:val="23"/>
        </w:numPr>
        <w:spacing w:before="120" w:after="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b/>
          <w:bCs/>
          <w:color w:val="373F56"/>
          <w:sz w:val="28"/>
          <w:szCs w:val="28"/>
        </w:rPr>
        <w:t xml:space="preserve">Elabora </w:t>
      </w:r>
      <w:r w:rsidRPr="005B1FEF">
        <w:rPr>
          <w:rFonts w:ascii="Roboto" w:hAnsi="Roboto" w:cs="Arial"/>
          <w:color w:val="373F56"/>
          <w:sz w:val="28"/>
          <w:szCs w:val="28"/>
        </w:rPr>
        <w:t>una reflexión crítica a partir de los siguientes planteamientos.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45DE4" w:rsidRPr="005B1FEF" w14:paraId="548E9503" w14:textId="77777777" w:rsidTr="00445DE4">
        <w:tc>
          <w:tcPr>
            <w:tcW w:w="4675" w:type="dxa"/>
          </w:tcPr>
          <w:p w14:paraId="15A59EAC" w14:textId="1E16DF4E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Planteamiento</w:t>
            </w:r>
          </w:p>
        </w:tc>
        <w:tc>
          <w:tcPr>
            <w:tcW w:w="4675" w:type="dxa"/>
          </w:tcPr>
          <w:p w14:paraId="0DC4DE3D" w14:textId="70B9B5B9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Reflexión crítica</w:t>
            </w:r>
          </w:p>
        </w:tc>
      </w:tr>
      <w:tr w:rsidR="00445DE4" w:rsidRPr="005B1FEF" w14:paraId="0577C720" w14:textId="77777777" w:rsidTr="00445DE4">
        <w:tc>
          <w:tcPr>
            <w:tcW w:w="4675" w:type="dxa"/>
          </w:tcPr>
          <w:p w14:paraId="7CF77F89" w14:textId="5CF1D0DC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 xml:space="preserve">¿Cómo contribuyen estas acciones a </w:t>
            </w: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salvaguardar la integridad del proceso</w:t>
            </w: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 xml:space="preserve">? </w:t>
            </w:r>
          </w:p>
        </w:tc>
        <w:tc>
          <w:tcPr>
            <w:tcW w:w="4675" w:type="dxa"/>
          </w:tcPr>
          <w:p w14:paraId="3DE496BE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62173D8E" w14:textId="77777777" w:rsidTr="00445DE4">
        <w:tc>
          <w:tcPr>
            <w:tcW w:w="4675" w:type="dxa"/>
          </w:tcPr>
          <w:p w14:paraId="5F1ED0C5" w14:textId="0C5C23E8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¿Qué habilidades profesionales (liderazgo, negociación, análisis) requiere el funcionario para ejecutarlas?</w:t>
            </w:r>
          </w:p>
        </w:tc>
        <w:tc>
          <w:tcPr>
            <w:tcW w:w="4675" w:type="dxa"/>
          </w:tcPr>
          <w:p w14:paraId="3C3BED9C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6AF2E227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5CD03F38" w14:textId="0AE08C51" w:rsidR="00CA5E22" w:rsidRPr="005B1FEF" w:rsidRDefault="00445DE4" w:rsidP="005B1FEF">
      <w:pPr>
        <w:spacing w:before="120" w:after="0" w:line="276" w:lineRule="auto"/>
        <w:rPr>
          <w:rFonts w:ascii="Roboto" w:hAnsi="Roboto" w:cs="Arial"/>
          <w:i/>
          <w:iCs/>
          <w:color w:val="373F56"/>
          <w:sz w:val="28"/>
          <w:szCs w:val="28"/>
        </w:rPr>
      </w:pP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t>Parte 3: Elabora una propuesta de mejora.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45DE4" w:rsidRPr="005B1FEF" w14:paraId="57B3068E" w14:textId="77777777" w:rsidTr="00445DE4">
        <w:tc>
          <w:tcPr>
            <w:tcW w:w="4675" w:type="dxa"/>
          </w:tcPr>
          <w:p w14:paraId="32E28931" w14:textId="6D6C8046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Instrucción</w:t>
            </w:r>
          </w:p>
        </w:tc>
        <w:tc>
          <w:tcPr>
            <w:tcW w:w="4675" w:type="dxa"/>
          </w:tcPr>
          <w:p w14:paraId="37B5E22F" w14:textId="1AEC61F0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Propuesta de mejora</w:t>
            </w:r>
          </w:p>
        </w:tc>
      </w:tr>
      <w:tr w:rsidR="00445DE4" w:rsidRPr="005B1FEF" w14:paraId="4718FADA" w14:textId="77777777" w:rsidTr="00445DE4">
        <w:tc>
          <w:tcPr>
            <w:tcW w:w="4675" w:type="dxa"/>
          </w:tcPr>
          <w:p w14:paraId="0A0F5B7E" w14:textId="2A3FC1DA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 xml:space="preserve">Compare el protocolo INE con estándares internacionales, utiliza la </w:t>
            </w:r>
            <w:r w:rsidRPr="005B1FEF">
              <w:rPr>
                <w:rFonts w:ascii="Roboto" w:hAnsi="Roboto" w:cs="Arial"/>
                <w:i/>
                <w:iCs/>
                <w:color w:val="373F56"/>
                <w:sz w:val="28"/>
                <w:szCs w:val="28"/>
              </w:rPr>
              <w:t>Herramienta GRE de IDEA Internacional</w:t>
            </w: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 xml:space="preserve"> para identificar buenas prácticas ausentes.</w:t>
            </w:r>
          </w:p>
        </w:tc>
        <w:tc>
          <w:tcPr>
            <w:tcW w:w="4675" w:type="dxa"/>
          </w:tcPr>
          <w:p w14:paraId="0A35A574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45DE4" w:rsidRPr="005B1FEF" w14:paraId="1D429CDB" w14:textId="77777777" w:rsidTr="00445DE4">
        <w:tc>
          <w:tcPr>
            <w:tcW w:w="4675" w:type="dxa"/>
          </w:tcPr>
          <w:p w14:paraId="245C6160" w14:textId="1FC02B09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 xml:space="preserve">Elabore un </w:t>
            </w:r>
            <w:r w:rsidRPr="005B1FEF">
              <w:rPr>
                <w:rFonts w:ascii="Roboto" w:hAnsi="Roboto" w:cs="Arial"/>
                <w:b/>
                <w:bCs/>
                <w:i/>
                <w:iCs/>
                <w:color w:val="373F56"/>
                <w:sz w:val="28"/>
                <w:szCs w:val="28"/>
              </w:rPr>
              <w:t>addendum</w:t>
            </w:r>
            <w:r w:rsidRPr="005B1FEF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 xml:space="preserve"> </w:t>
            </w:r>
            <w:r w:rsidRPr="005B1FEF">
              <w:rPr>
                <w:rFonts w:ascii="Roboto" w:hAnsi="Roboto" w:cs="Arial"/>
                <w:color w:val="373F56"/>
                <w:sz w:val="28"/>
                <w:szCs w:val="28"/>
              </w:rPr>
              <w:t>en grupo, redactando una página adicional al protocolo para: Protocolos de comunicación en crisis.</w:t>
            </w:r>
          </w:p>
        </w:tc>
        <w:tc>
          <w:tcPr>
            <w:tcW w:w="4675" w:type="dxa"/>
          </w:tcPr>
          <w:p w14:paraId="07107419" w14:textId="77777777" w:rsidR="00445DE4" w:rsidRPr="005B1FEF" w:rsidRDefault="00445DE4" w:rsidP="005B1FEF">
            <w:pPr>
              <w:spacing w:before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6AFEBE6E" w14:textId="77777777" w:rsidR="00445DE4" w:rsidRPr="005B1FEF" w:rsidRDefault="00445DE4" w:rsidP="005B1FEF">
      <w:p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</w:p>
    <w:p w14:paraId="44A9484D" w14:textId="6AFC89E8" w:rsidR="00CA5E22" w:rsidRPr="005B1FEF" w:rsidRDefault="00CA5E22" w:rsidP="005B1FEF">
      <w:pPr>
        <w:spacing w:before="120" w:after="0" w:line="276" w:lineRule="auto"/>
        <w:rPr>
          <w:rFonts w:ascii="Roboto" w:hAnsi="Roboto" w:cs="Arial"/>
          <w:i/>
          <w:iCs/>
          <w:color w:val="373F56"/>
          <w:sz w:val="28"/>
          <w:szCs w:val="28"/>
        </w:rPr>
      </w:pP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t>Materiales de apoyo</w:t>
      </w:r>
      <w:r w:rsidR="00445DE4" w:rsidRPr="005B1FEF">
        <w:rPr>
          <w:rFonts w:ascii="Roboto" w:hAnsi="Roboto" w:cs="Arial"/>
          <w:i/>
          <w:iCs/>
          <w:color w:val="373F56"/>
          <w:sz w:val="28"/>
          <w:szCs w:val="28"/>
        </w:rPr>
        <w:t>:</w:t>
      </w:r>
    </w:p>
    <w:p w14:paraId="18BB68C8" w14:textId="5B679903" w:rsidR="00445DE4" w:rsidRPr="005B1FEF" w:rsidRDefault="00445DE4" w:rsidP="005B1FEF">
      <w:pPr>
        <w:pStyle w:val="Prrafodelista"/>
        <w:numPr>
          <w:ilvl w:val="0"/>
          <w:numId w:val="12"/>
        </w:numPr>
        <w:spacing w:before="120" w:after="0" w:line="276" w:lineRule="auto"/>
        <w:rPr>
          <w:rFonts w:ascii="Roboto" w:hAnsi="Roboto" w:cs="Arial"/>
          <w:i/>
          <w:iCs/>
          <w:color w:val="373F56"/>
          <w:sz w:val="28"/>
          <w:szCs w:val="28"/>
        </w:rPr>
      </w:pPr>
      <w:r w:rsidRPr="005B1FEF">
        <w:rPr>
          <w:rFonts w:ascii="Roboto" w:hAnsi="Roboto" w:cs="Arial"/>
          <w:color w:val="373F56"/>
          <w:sz w:val="28"/>
          <w:szCs w:val="28"/>
        </w:rPr>
        <w:t>Instituto Nacional Electoral,</w:t>
      </w: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t xml:space="preserve"> Protocolo para prevenir factores de riesgo en los procesos electorales, </w:t>
      </w:r>
      <w:r w:rsidRPr="005B1FEF">
        <w:rPr>
          <w:rFonts w:ascii="Roboto" w:hAnsi="Roboto" w:cs="Arial"/>
          <w:color w:val="373F56"/>
          <w:sz w:val="28"/>
          <w:szCs w:val="28"/>
        </w:rPr>
        <w:t>INE, México, 2022.</w:t>
      </w:r>
    </w:p>
    <w:p w14:paraId="136305D7" w14:textId="68306072" w:rsidR="00880EBF" w:rsidRPr="005B1FEF" w:rsidRDefault="00CA5E22" w:rsidP="005B1FEF">
      <w:pPr>
        <w:pStyle w:val="Prrafodelista"/>
        <w:numPr>
          <w:ilvl w:val="0"/>
          <w:numId w:val="12"/>
        </w:numPr>
        <w:spacing w:before="120" w:after="0" w:line="276" w:lineRule="auto"/>
        <w:rPr>
          <w:rFonts w:ascii="Roboto" w:hAnsi="Roboto" w:cs="Arial"/>
          <w:color w:val="373F56"/>
          <w:sz w:val="28"/>
          <w:szCs w:val="28"/>
        </w:rPr>
      </w:pPr>
      <w:r w:rsidRPr="005B1FEF">
        <w:rPr>
          <w:rFonts w:ascii="Roboto" w:hAnsi="Roboto" w:cs="Arial"/>
          <w:i/>
          <w:iCs/>
          <w:color w:val="373F56"/>
          <w:sz w:val="28"/>
          <w:szCs w:val="28"/>
        </w:rPr>
        <w:t xml:space="preserve">Riesgos electorales: guía de factores de riesgo internos, </w:t>
      </w:r>
      <w:r w:rsidRPr="005B1FEF">
        <w:rPr>
          <w:rFonts w:ascii="Roboto" w:hAnsi="Roboto" w:cs="Arial"/>
          <w:color w:val="373F56"/>
          <w:sz w:val="28"/>
          <w:szCs w:val="28"/>
        </w:rPr>
        <w:t>3ª ed., Estocolmo, International IDEA, 2024</w:t>
      </w:r>
      <w:r w:rsidR="00445DE4" w:rsidRPr="005B1FEF">
        <w:rPr>
          <w:rFonts w:ascii="Roboto" w:hAnsi="Roboto" w:cs="Arial"/>
          <w:color w:val="373F56"/>
          <w:sz w:val="28"/>
          <w:szCs w:val="28"/>
        </w:rPr>
        <w:t>.</w:t>
      </w:r>
    </w:p>
    <w:sectPr w:rsidR="00880EBF" w:rsidRPr="005B1FEF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DD6B3" w14:textId="77777777" w:rsidR="00377330" w:rsidRDefault="00377330" w:rsidP="00DE1068">
      <w:pPr>
        <w:spacing w:after="0" w:line="240" w:lineRule="auto"/>
      </w:pPr>
      <w:r>
        <w:separator/>
      </w:r>
    </w:p>
  </w:endnote>
  <w:endnote w:type="continuationSeparator" w:id="0">
    <w:p w14:paraId="15EBD34C" w14:textId="77777777" w:rsidR="00377330" w:rsidRDefault="00377330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11C686" w14:textId="77777777" w:rsidR="00377330" w:rsidRDefault="00377330" w:rsidP="00DE1068">
      <w:pPr>
        <w:spacing w:after="0" w:line="240" w:lineRule="auto"/>
      </w:pPr>
      <w:r>
        <w:separator/>
      </w:r>
    </w:p>
  </w:footnote>
  <w:footnote w:type="continuationSeparator" w:id="0">
    <w:p w14:paraId="129314B6" w14:textId="77777777" w:rsidR="00377330" w:rsidRDefault="00377330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7A244FB5" w:rsidR="00726EEB" w:rsidRDefault="0055510B">
    <w:pPr>
      <w:pStyle w:val="Encabezado"/>
    </w:pPr>
    <w:r>
      <w:rPr>
        <w:noProof/>
      </w:rPr>
      <w:drawing>
        <wp:inline distT="0" distB="0" distL="0" distR="0" wp14:anchorId="38D7298F" wp14:editId="1869CA1F">
          <wp:extent cx="1070137" cy="281940"/>
          <wp:effectExtent l="0" t="0" r="0" b="3810"/>
          <wp:docPr id="10711410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245" cy="283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43141"/>
    <w:multiLevelType w:val="hybridMultilevel"/>
    <w:tmpl w:val="7F8C81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532C"/>
    <w:multiLevelType w:val="hybridMultilevel"/>
    <w:tmpl w:val="1AE673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059DA"/>
    <w:multiLevelType w:val="hybridMultilevel"/>
    <w:tmpl w:val="6DFE1F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96835"/>
    <w:multiLevelType w:val="hybridMultilevel"/>
    <w:tmpl w:val="2618C0C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47B5E"/>
    <w:multiLevelType w:val="hybridMultilevel"/>
    <w:tmpl w:val="6DB4EF8C"/>
    <w:lvl w:ilvl="0" w:tplc="8F4A9A68">
      <w:start w:val="2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854E8"/>
    <w:multiLevelType w:val="hybridMultilevel"/>
    <w:tmpl w:val="3E7C9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2673B"/>
    <w:multiLevelType w:val="hybridMultilevel"/>
    <w:tmpl w:val="1FB016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B3BD5"/>
    <w:multiLevelType w:val="hybridMultilevel"/>
    <w:tmpl w:val="90DE385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101A0"/>
    <w:multiLevelType w:val="hybridMultilevel"/>
    <w:tmpl w:val="16D68EBC"/>
    <w:lvl w:ilvl="0" w:tplc="E7A40D4E">
      <w:numFmt w:val="bullet"/>
      <w:lvlText w:val="•"/>
      <w:lvlJc w:val="left"/>
      <w:pPr>
        <w:ind w:left="1776" w:hanging="360"/>
      </w:pPr>
      <w:rPr>
        <w:rFonts w:ascii="Helvetica" w:eastAsia="Helvetica Neue" w:hAnsi="Helvetica" w:cs="Helvetica"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9837CA7"/>
    <w:multiLevelType w:val="hybridMultilevel"/>
    <w:tmpl w:val="22D4944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E6A6D39"/>
    <w:multiLevelType w:val="hybridMultilevel"/>
    <w:tmpl w:val="7CD6AB9A"/>
    <w:lvl w:ilvl="0" w:tplc="CA6663E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113E5"/>
    <w:multiLevelType w:val="hybridMultilevel"/>
    <w:tmpl w:val="826837D8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687206"/>
    <w:multiLevelType w:val="hybridMultilevel"/>
    <w:tmpl w:val="7C58C2D2"/>
    <w:lvl w:ilvl="0" w:tplc="CA6663E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667A0"/>
    <w:multiLevelType w:val="hybridMultilevel"/>
    <w:tmpl w:val="95A68254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3CF00B6F"/>
    <w:multiLevelType w:val="hybridMultilevel"/>
    <w:tmpl w:val="B1EAF5CA"/>
    <w:lvl w:ilvl="0" w:tplc="CA6663E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1422BD7A">
      <w:start w:val="2"/>
      <w:numFmt w:val="bullet"/>
      <w:lvlText w:val="•"/>
      <w:lvlJc w:val="left"/>
      <w:pPr>
        <w:ind w:left="1788" w:hanging="708"/>
      </w:pPr>
      <w:rPr>
        <w:rFonts w:ascii="Roboto" w:eastAsiaTheme="minorHAnsi" w:hAnsi="Roboto" w:cs="Aria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41FE0"/>
    <w:multiLevelType w:val="hybridMultilevel"/>
    <w:tmpl w:val="480422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CF73D0"/>
    <w:multiLevelType w:val="hybridMultilevel"/>
    <w:tmpl w:val="480422C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025CD"/>
    <w:multiLevelType w:val="hybridMultilevel"/>
    <w:tmpl w:val="D780D8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58281F"/>
    <w:multiLevelType w:val="hybridMultilevel"/>
    <w:tmpl w:val="D86C3FE6"/>
    <w:lvl w:ilvl="0" w:tplc="080A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>
      <w:start w:val="2"/>
      <w:numFmt w:val="bullet"/>
      <w:lvlText w:val="•"/>
      <w:lvlJc w:val="left"/>
      <w:pPr>
        <w:ind w:left="1788" w:hanging="708"/>
      </w:pPr>
      <w:rPr>
        <w:rFonts w:ascii="Roboto" w:eastAsiaTheme="minorHAnsi" w:hAnsi="Roboto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AB4AF6"/>
    <w:multiLevelType w:val="hybridMultilevel"/>
    <w:tmpl w:val="2DBE3272"/>
    <w:lvl w:ilvl="0" w:tplc="8F4A9A68">
      <w:start w:val="2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67899748">
    <w:abstractNumId w:val="21"/>
  </w:num>
  <w:num w:numId="2" w16cid:durableId="1390961094">
    <w:abstractNumId w:val="18"/>
  </w:num>
  <w:num w:numId="3" w16cid:durableId="1365980275">
    <w:abstractNumId w:val="12"/>
  </w:num>
  <w:num w:numId="4" w16cid:durableId="1957129642">
    <w:abstractNumId w:val="24"/>
  </w:num>
  <w:num w:numId="5" w16cid:durableId="1998914894">
    <w:abstractNumId w:val="22"/>
  </w:num>
  <w:num w:numId="6" w16cid:durableId="1457137507">
    <w:abstractNumId w:val="17"/>
  </w:num>
  <w:num w:numId="7" w16cid:durableId="268854522">
    <w:abstractNumId w:val="2"/>
  </w:num>
  <w:num w:numId="8" w16cid:durableId="1540242891">
    <w:abstractNumId w:val="15"/>
  </w:num>
  <w:num w:numId="9" w16cid:durableId="1151942843">
    <w:abstractNumId w:val="5"/>
  </w:num>
  <w:num w:numId="10" w16cid:durableId="1169491359">
    <w:abstractNumId w:val="25"/>
  </w:num>
  <w:num w:numId="11" w16cid:durableId="1019312696">
    <w:abstractNumId w:val="4"/>
  </w:num>
  <w:num w:numId="12" w16cid:durableId="2001957170">
    <w:abstractNumId w:val="23"/>
  </w:num>
  <w:num w:numId="13" w16cid:durableId="1804929987">
    <w:abstractNumId w:val="13"/>
  </w:num>
  <w:num w:numId="14" w16cid:durableId="110517936">
    <w:abstractNumId w:val="20"/>
  </w:num>
  <w:num w:numId="15" w16cid:durableId="793212963">
    <w:abstractNumId w:val="11"/>
  </w:num>
  <w:num w:numId="16" w16cid:durableId="1909924829">
    <w:abstractNumId w:val="1"/>
  </w:num>
  <w:num w:numId="17" w16cid:durableId="1975911180">
    <w:abstractNumId w:val="0"/>
  </w:num>
  <w:num w:numId="18" w16cid:durableId="1131631252">
    <w:abstractNumId w:val="10"/>
  </w:num>
  <w:num w:numId="19" w16cid:durableId="1685552626">
    <w:abstractNumId w:val="6"/>
  </w:num>
  <w:num w:numId="20" w16cid:durableId="261650628">
    <w:abstractNumId w:val="19"/>
  </w:num>
  <w:num w:numId="21" w16cid:durableId="189997586">
    <w:abstractNumId w:val="7"/>
  </w:num>
  <w:num w:numId="22" w16cid:durableId="976646972">
    <w:abstractNumId w:val="3"/>
  </w:num>
  <w:num w:numId="23" w16cid:durableId="515382807">
    <w:abstractNumId w:val="16"/>
  </w:num>
  <w:num w:numId="24" w16cid:durableId="1755661413">
    <w:abstractNumId w:val="9"/>
  </w:num>
  <w:num w:numId="25" w16cid:durableId="1034043924">
    <w:abstractNumId w:val="14"/>
  </w:num>
  <w:num w:numId="26" w16cid:durableId="205877648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5AA6"/>
    <w:rsid w:val="000B686D"/>
    <w:rsid w:val="000D75CD"/>
    <w:rsid w:val="00103C51"/>
    <w:rsid w:val="001C4015"/>
    <w:rsid w:val="001C42EE"/>
    <w:rsid w:val="002224D8"/>
    <w:rsid w:val="002226BD"/>
    <w:rsid w:val="00272F0D"/>
    <w:rsid w:val="002E3390"/>
    <w:rsid w:val="0030696E"/>
    <w:rsid w:val="00341251"/>
    <w:rsid w:val="00377330"/>
    <w:rsid w:val="003F2EE0"/>
    <w:rsid w:val="00413A8F"/>
    <w:rsid w:val="00415AE2"/>
    <w:rsid w:val="00422F50"/>
    <w:rsid w:val="00445DE4"/>
    <w:rsid w:val="004B4BDA"/>
    <w:rsid w:val="005039CC"/>
    <w:rsid w:val="0054532D"/>
    <w:rsid w:val="0055510B"/>
    <w:rsid w:val="00574C8A"/>
    <w:rsid w:val="005B1FEF"/>
    <w:rsid w:val="00701446"/>
    <w:rsid w:val="00707EE7"/>
    <w:rsid w:val="0071194A"/>
    <w:rsid w:val="00723EE6"/>
    <w:rsid w:val="00726EEB"/>
    <w:rsid w:val="00753248"/>
    <w:rsid w:val="00756A74"/>
    <w:rsid w:val="00775427"/>
    <w:rsid w:val="00781A2F"/>
    <w:rsid w:val="007A2A4B"/>
    <w:rsid w:val="0081054B"/>
    <w:rsid w:val="00856A3F"/>
    <w:rsid w:val="00872B2A"/>
    <w:rsid w:val="00880EBF"/>
    <w:rsid w:val="008D3B88"/>
    <w:rsid w:val="008E466F"/>
    <w:rsid w:val="0092328E"/>
    <w:rsid w:val="009E6EBC"/>
    <w:rsid w:val="00A13E44"/>
    <w:rsid w:val="00A31714"/>
    <w:rsid w:val="00A31A46"/>
    <w:rsid w:val="00AB54EE"/>
    <w:rsid w:val="00AE2148"/>
    <w:rsid w:val="00B65FFB"/>
    <w:rsid w:val="00B764D5"/>
    <w:rsid w:val="00B8038E"/>
    <w:rsid w:val="00C04934"/>
    <w:rsid w:val="00C43960"/>
    <w:rsid w:val="00CA5E22"/>
    <w:rsid w:val="00CF0B8C"/>
    <w:rsid w:val="00D22DDE"/>
    <w:rsid w:val="00D453AB"/>
    <w:rsid w:val="00D95F17"/>
    <w:rsid w:val="00DE1068"/>
    <w:rsid w:val="00E1362F"/>
    <w:rsid w:val="00ED1056"/>
    <w:rsid w:val="00ED6090"/>
    <w:rsid w:val="00EF2AE7"/>
    <w:rsid w:val="00F0170F"/>
    <w:rsid w:val="00F4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430</Words>
  <Characters>2694</Characters>
  <Application>Microsoft Office Word</Application>
  <DocSecurity>0</DocSecurity>
  <Lines>112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7</cp:revision>
  <cp:lastPrinted>2025-08-01T16:31:00Z</cp:lastPrinted>
  <dcterms:created xsi:type="dcterms:W3CDTF">2026-08-31T16:25:00Z</dcterms:created>
  <dcterms:modified xsi:type="dcterms:W3CDTF">2026-10-03T16:36:00Z</dcterms:modified>
</cp:coreProperties>
</file>