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504BB341" w:rsidR="001C4015" w:rsidRDefault="00021AE3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904ACCE" wp14:editId="74C54B0D">
            <wp:simplePos x="0" y="0"/>
            <wp:positionH relativeFrom="page">
              <wp:align>right</wp:align>
            </wp:positionH>
            <wp:positionV relativeFrom="paragraph">
              <wp:posOffset>-1196340</wp:posOffset>
            </wp:positionV>
            <wp:extent cx="7764780" cy="10980195"/>
            <wp:effectExtent l="0" t="0" r="7620" b="0"/>
            <wp:wrapNone/>
            <wp:docPr id="4929984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4AE1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190B1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DCE6E2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41EB5B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69EA68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74A4B08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DBC0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BC4988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FF1009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6F08EEE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E90EEF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F7DC527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4EAA71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245C2ED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55EA7A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8579FF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C71F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FAFC6D3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0AA2B1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535CAD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658A1A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A4CADB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03E1AF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BF7C76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7008017E" w14:textId="77777777" w:rsidR="000516DE" w:rsidRDefault="000516DE" w:rsidP="00D75D1C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0516DE">
        <w:rPr>
          <w:rFonts w:ascii="Roboto" w:hAnsi="Roboto" w:cs="Arial"/>
          <w:color w:val="373F56"/>
          <w:sz w:val="28"/>
          <w:szCs w:val="28"/>
        </w:rPr>
        <w:t>Los casos de Veracruz y Coahuila muestran que la coordinación INE–OPLE enfrenta retos concretos: la complejidad logística de operar en entidades con múltiples distritos y municipios, la necesidad de planeación anticipada para evitar cuellos de botella, y los riesgos que surgen cuando los tiempos de formalización no se cumplen. Ahora que conoces estos desafíos, te invito a analizarlos desde tu propio ámbito de actuación:</w:t>
      </w:r>
    </w:p>
    <w:p w14:paraId="52A3DEA8" w14:textId="04E8BF85" w:rsidR="00D75D1C" w:rsidRPr="00D75D1C" w:rsidRDefault="00D75D1C" w:rsidP="00D75D1C">
      <w:pPr>
        <w:spacing w:line="276" w:lineRule="auto"/>
        <w:jc w:val="both"/>
        <w:rPr>
          <w:rFonts w:ascii="Roboto" w:hAnsi="Roboto" w:cs="Arial"/>
          <w:color w:val="373F56"/>
          <w:sz w:val="28"/>
          <w:szCs w:val="28"/>
        </w:rPr>
      </w:pPr>
      <w:r w:rsidRPr="00D75D1C">
        <w:rPr>
          <w:rFonts w:ascii="Roboto" w:hAnsi="Roboto" w:cs="Arial"/>
          <w:color w:val="373F56"/>
          <w:sz w:val="28"/>
          <w:szCs w:val="28"/>
        </w:rPr>
        <w:t>Escenario.</w:t>
      </w:r>
    </w:p>
    <w:p w14:paraId="1CB47E2A" w14:textId="7E122A63" w:rsidR="00B97D6D" w:rsidRPr="002B2ED8" w:rsidRDefault="000516DE" w:rsidP="002B2ED8">
      <w:pPr>
        <w:spacing w:line="276" w:lineRule="auto"/>
        <w:jc w:val="both"/>
        <w:rPr>
          <w:rFonts w:ascii="Roboto" w:hAnsi="Roboto" w:cs="Arial"/>
          <w:color w:val="373F56"/>
          <w:sz w:val="24"/>
          <w:szCs w:val="24"/>
        </w:rPr>
      </w:pPr>
      <w:r w:rsidRPr="000516DE">
        <w:rPr>
          <w:rFonts w:ascii="Roboto" w:hAnsi="Roboto" w:cs="Arial"/>
          <w:color w:val="373F56"/>
          <w:sz w:val="28"/>
          <w:szCs w:val="28"/>
        </w:rPr>
        <w:t>Eres Vocal de Capacitación Electoral y Educación Cívica en una Junta Local. Faltan ocho meses para el inicio del proceso electoral local y el convenio general de coordinación con el OPLE de tu entidad aún no se ha firmado. Con base en este caso, resuelve la tabla que se propone a continuación: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D75D1C" w:rsidRPr="00D75D1C" w14:paraId="3E0ED96D" w14:textId="77777777" w:rsidTr="00D75D1C">
        <w:tc>
          <w:tcPr>
            <w:tcW w:w="2500" w:type="pct"/>
          </w:tcPr>
          <w:p w14:paraId="59D4C1BF" w14:textId="77777777" w:rsidR="00D75D1C" w:rsidRPr="00D75D1C" w:rsidRDefault="00D75D1C" w:rsidP="007F1E00">
            <w:pPr>
              <w:pStyle w:val="NormalWeb"/>
              <w:spacing w:after="120" w:line="276" w:lineRule="auto"/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</w:pPr>
            <w:r w:rsidRPr="00D75D1C"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  <w:t>Requerimiento</w:t>
            </w:r>
          </w:p>
        </w:tc>
        <w:tc>
          <w:tcPr>
            <w:tcW w:w="2500" w:type="pct"/>
          </w:tcPr>
          <w:p w14:paraId="5219AD01" w14:textId="77777777" w:rsidR="00D75D1C" w:rsidRPr="00D75D1C" w:rsidRDefault="00D75D1C" w:rsidP="007F1E00">
            <w:pPr>
              <w:pStyle w:val="NormalWeb"/>
              <w:spacing w:after="120" w:line="276" w:lineRule="auto"/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</w:pPr>
            <w:r w:rsidRPr="00D75D1C">
              <w:rPr>
                <w:rFonts w:ascii="Roboto" w:hAnsi="Roboto" w:cs="Arial"/>
                <w:b/>
                <w:bCs/>
                <w:color w:val="373F56"/>
                <w:sz w:val="28"/>
                <w:szCs w:val="28"/>
              </w:rPr>
              <w:t>Desarrollo</w:t>
            </w:r>
          </w:p>
        </w:tc>
      </w:tr>
      <w:tr w:rsidR="00D75D1C" w:rsidRPr="00D75D1C" w14:paraId="25E90A3A" w14:textId="77777777" w:rsidTr="00D75D1C">
        <w:tc>
          <w:tcPr>
            <w:tcW w:w="2500" w:type="pct"/>
          </w:tcPr>
          <w:p w14:paraId="5AB8112C" w14:textId="2473CF2E" w:rsidR="00D75D1C" w:rsidRPr="00D75D1C" w:rsidRDefault="000516DE" w:rsidP="000516DE">
            <w:pPr>
              <w:pStyle w:val="NormalWeb"/>
              <w:spacing w:before="100" w:beforeAutospacing="1" w:after="120" w:afterAutospacing="1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0516DE">
              <w:rPr>
                <w:rFonts w:ascii="Roboto" w:hAnsi="Roboto" w:cs="Arial"/>
                <w:color w:val="373F56"/>
                <w:sz w:val="28"/>
                <w:szCs w:val="28"/>
              </w:rPr>
              <w:t>Identifica un reto de coordinación que enfrentaría tu Junta si tu entidad tuviera una complejidad logística similar a la de Veracruz (30 distritos y 212 municipios), y explica por qué representa un desafío.</w:t>
            </w:r>
          </w:p>
        </w:tc>
        <w:tc>
          <w:tcPr>
            <w:tcW w:w="2500" w:type="pct"/>
          </w:tcPr>
          <w:p w14:paraId="6277B85F" w14:textId="77777777" w:rsidR="00D75D1C" w:rsidRPr="00D75D1C" w:rsidRDefault="00D75D1C" w:rsidP="007F1E00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CD7339" w:rsidRPr="00D75D1C" w14:paraId="6A1B23D9" w14:textId="77777777" w:rsidTr="00D75D1C">
        <w:tc>
          <w:tcPr>
            <w:tcW w:w="2500" w:type="pct"/>
          </w:tcPr>
          <w:p w14:paraId="20D44374" w14:textId="17629132" w:rsidR="00CD7339" w:rsidRPr="000516DE" w:rsidRDefault="00CD7339" w:rsidP="000516DE">
            <w:pPr>
              <w:pStyle w:val="NormalWeb"/>
              <w:spacing w:before="100" w:beforeAutospacing="1" w:after="120" w:afterAutospacing="1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D7339">
              <w:rPr>
                <w:rFonts w:ascii="Roboto" w:hAnsi="Roboto" w:cs="Arial"/>
                <w:color w:val="373F56"/>
                <w:sz w:val="28"/>
                <w:szCs w:val="28"/>
              </w:rPr>
              <w:t>Retomando el caso Coahuila (donde el convenio se firmó con un año de anticipación), justifica la importancia de la planeación anticipada frente a ese reto y define una acción concreta que aplicarías en tu ámbito.</w:t>
            </w:r>
            <w:r w:rsidRPr="00CD7339">
              <w:rPr>
                <w:rFonts w:ascii="Roboto" w:hAnsi="Roboto" w:cs="Arial"/>
                <w:color w:val="373F56"/>
                <w:sz w:val="28"/>
                <w:szCs w:val="28"/>
              </w:rPr>
              <w:tab/>
            </w:r>
          </w:p>
        </w:tc>
        <w:tc>
          <w:tcPr>
            <w:tcW w:w="2500" w:type="pct"/>
          </w:tcPr>
          <w:p w14:paraId="0A2C8C9D" w14:textId="77777777" w:rsidR="00CD7339" w:rsidRPr="00D75D1C" w:rsidRDefault="00CD7339" w:rsidP="007F1E00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2C73D844" w14:textId="77777777" w:rsidR="00D75D1C" w:rsidRDefault="00D75D1C"/>
    <w:p w14:paraId="4123ABE6" w14:textId="77777777" w:rsidR="00CD7339" w:rsidRDefault="00CD7339"/>
    <w:p w14:paraId="0DD823CB" w14:textId="77777777" w:rsidR="00CD7339" w:rsidRDefault="00CD7339"/>
    <w:p w14:paraId="6E6B344C" w14:textId="77777777" w:rsidR="00CD7339" w:rsidRDefault="00CD7339"/>
    <w:p w14:paraId="34F0AC3F" w14:textId="77777777" w:rsidR="00CD7339" w:rsidRDefault="00CD7339"/>
    <w:p w14:paraId="51456C60" w14:textId="77777777" w:rsidR="00CD7339" w:rsidRDefault="00CD7339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D75D1C" w:rsidRPr="00D75D1C" w14:paraId="0B70F8B3" w14:textId="77777777" w:rsidTr="00D75D1C">
        <w:tc>
          <w:tcPr>
            <w:tcW w:w="2500" w:type="pct"/>
          </w:tcPr>
          <w:p w14:paraId="5560F14F" w14:textId="666E3667" w:rsidR="00D75D1C" w:rsidRPr="00D75D1C" w:rsidRDefault="000516DE" w:rsidP="000516DE">
            <w:pPr>
              <w:pStyle w:val="NormalWeb"/>
              <w:spacing w:before="100" w:beforeAutospacing="1" w:after="120" w:afterAutospacing="1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0516DE">
              <w:rPr>
                <w:rFonts w:ascii="Roboto" w:hAnsi="Roboto" w:cs="Arial"/>
                <w:color w:val="373F56"/>
                <w:sz w:val="28"/>
                <w:szCs w:val="28"/>
              </w:rPr>
              <w:t>Identifica un riesgo de coordinación que podría presentarse si la firma del convenio general se sigue retrasando, y explica su posible impacto en la operación.</w:t>
            </w:r>
            <w:r w:rsidRPr="000516DE">
              <w:rPr>
                <w:rFonts w:ascii="Roboto" w:hAnsi="Roboto" w:cs="Arial"/>
                <w:color w:val="373F56"/>
                <w:sz w:val="28"/>
                <w:szCs w:val="28"/>
              </w:rPr>
              <w:tab/>
            </w:r>
          </w:p>
        </w:tc>
        <w:tc>
          <w:tcPr>
            <w:tcW w:w="2500" w:type="pct"/>
          </w:tcPr>
          <w:p w14:paraId="0316596A" w14:textId="77777777" w:rsidR="00D75D1C" w:rsidRPr="00D75D1C" w:rsidRDefault="00D75D1C" w:rsidP="007F1E00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D75D1C" w:rsidRPr="00D75D1C" w14:paraId="23AA23F2" w14:textId="77777777" w:rsidTr="00D75D1C">
        <w:tc>
          <w:tcPr>
            <w:tcW w:w="2500" w:type="pct"/>
          </w:tcPr>
          <w:p w14:paraId="08019F8F" w14:textId="346A2084" w:rsidR="00D75D1C" w:rsidRPr="00D75D1C" w:rsidRDefault="000516DE" w:rsidP="007F1E00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0516DE">
              <w:rPr>
                <w:rFonts w:ascii="Roboto" w:hAnsi="Roboto" w:cs="Arial"/>
                <w:color w:val="373F56"/>
                <w:sz w:val="28"/>
                <w:szCs w:val="28"/>
              </w:rPr>
              <w:t>Propón una acción preventiva, retomando alguna buena práctica de Veracruz o Coahuila, que mitigue ese riesgo.</w:t>
            </w:r>
          </w:p>
        </w:tc>
        <w:tc>
          <w:tcPr>
            <w:tcW w:w="2500" w:type="pct"/>
          </w:tcPr>
          <w:p w14:paraId="4152E1B8" w14:textId="77777777" w:rsidR="00D75D1C" w:rsidRPr="00D75D1C" w:rsidRDefault="00D75D1C" w:rsidP="007F1E00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2AB0618C" w14:textId="5FE0800F" w:rsidR="002B2ED8" w:rsidRPr="00D75D1C" w:rsidRDefault="002B2ED8" w:rsidP="002B2ED8">
      <w:pPr>
        <w:spacing w:line="360" w:lineRule="auto"/>
        <w:rPr>
          <w:rFonts w:ascii="Roboto" w:hAnsi="Roboto" w:cs="Arial"/>
          <w:color w:val="373F56"/>
          <w:sz w:val="28"/>
          <w:szCs w:val="28"/>
        </w:rPr>
      </w:pPr>
    </w:p>
    <w:p w14:paraId="4E3B333C" w14:textId="77777777" w:rsidR="002B2ED8" w:rsidRPr="00D75D1C" w:rsidRDefault="002B2ED8" w:rsidP="00880EBF">
      <w:pPr>
        <w:spacing w:line="276" w:lineRule="auto"/>
        <w:jc w:val="center"/>
        <w:rPr>
          <w:rFonts w:ascii="Roboto" w:hAnsi="Roboto" w:cs="Arial"/>
          <w:color w:val="373F56"/>
          <w:sz w:val="28"/>
          <w:szCs w:val="28"/>
        </w:rPr>
      </w:pPr>
    </w:p>
    <w:sectPr w:rsidR="002B2ED8" w:rsidRPr="00D75D1C" w:rsidSect="001C4015">
      <w:headerReference w:type="default" r:id="rId7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0C5A7" w14:textId="77777777" w:rsidR="00F20630" w:rsidRDefault="00F20630" w:rsidP="00DE1068">
      <w:pPr>
        <w:spacing w:after="0" w:line="240" w:lineRule="auto"/>
      </w:pPr>
      <w:r>
        <w:separator/>
      </w:r>
    </w:p>
  </w:endnote>
  <w:endnote w:type="continuationSeparator" w:id="0">
    <w:p w14:paraId="13029A1B" w14:textId="77777777" w:rsidR="00F20630" w:rsidRDefault="00F20630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52BF" w14:textId="77777777" w:rsidR="00F20630" w:rsidRDefault="00F20630" w:rsidP="00DE1068">
      <w:pPr>
        <w:spacing w:after="0" w:line="240" w:lineRule="auto"/>
      </w:pPr>
      <w:r>
        <w:separator/>
      </w:r>
    </w:p>
  </w:footnote>
  <w:footnote w:type="continuationSeparator" w:id="0">
    <w:p w14:paraId="705C67B5" w14:textId="77777777" w:rsidR="00F20630" w:rsidRDefault="00F20630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21AE3"/>
    <w:rsid w:val="00035AA6"/>
    <w:rsid w:val="000516DE"/>
    <w:rsid w:val="000D75CD"/>
    <w:rsid w:val="00103C51"/>
    <w:rsid w:val="00112A46"/>
    <w:rsid w:val="001C4015"/>
    <w:rsid w:val="002224D8"/>
    <w:rsid w:val="002226BD"/>
    <w:rsid w:val="00272F0D"/>
    <w:rsid w:val="002B2ED8"/>
    <w:rsid w:val="002E3390"/>
    <w:rsid w:val="002E46A3"/>
    <w:rsid w:val="0030696E"/>
    <w:rsid w:val="00341251"/>
    <w:rsid w:val="003F2EE0"/>
    <w:rsid w:val="00413A8F"/>
    <w:rsid w:val="00474E74"/>
    <w:rsid w:val="005039CC"/>
    <w:rsid w:val="005303A1"/>
    <w:rsid w:val="00574C8A"/>
    <w:rsid w:val="006F21C6"/>
    <w:rsid w:val="0071194A"/>
    <w:rsid w:val="00723EE6"/>
    <w:rsid w:val="00726EEB"/>
    <w:rsid w:val="00756A74"/>
    <w:rsid w:val="00775427"/>
    <w:rsid w:val="007A2A4B"/>
    <w:rsid w:val="0081054B"/>
    <w:rsid w:val="00856A3F"/>
    <w:rsid w:val="00872B2A"/>
    <w:rsid w:val="00880EBF"/>
    <w:rsid w:val="008A1E81"/>
    <w:rsid w:val="008E466F"/>
    <w:rsid w:val="008E49AA"/>
    <w:rsid w:val="0092328E"/>
    <w:rsid w:val="009263FB"/>
    <w:rsid w:val="009E6EBC"/>
    <w:rsid w:val="00A31A46"/>
    <w:rsid w:val="00AE2148"/>
    <w:rsid w:val="00B65FFB"/>
    <w:rsid w:val="00B764D5"/>
    <w:rsid w:val="00B8038E"/>
    <w:rsid w:val="00B97D6D"/>
    <w:rsid w:val="00C04934"/>
    <w:rsid w:val="00C43960"/>
    <w:rsid w:val="00CD7339"/>
    <w:rsid w:val="00CF0B8C"/>
    <w:rsid w:val="00D22DDE"/>
    <w:rsid w:val="00D453AB"/>
    <w:rsid w:val="00D75D1C"/>
    <w:rsid w:val="00D95F17"/>
    <w:rsid w:val="00DE1068"/>
    <w:rsid w:val="00E1362F"/>
    <w:rsid w:val="00E45416"/>
    <w:rsid w:val="00EF2AE7"/>
    <w:rsid w:val="00F0170F"/>
    <w:rsid w:val="00F2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5</cp:revision>
  <cp:lastPrinted>2025-08-01T16:31:00Z</cp:lastPrinted>
  <dcterms:created xsi:type="dcterms:W3CDTF">2026-08-05T00:21:00Z</dcterms:created>
  <dcterms:modified xsi:type="dcterms:W3CDTF">2026-08-05T20:57:00Z</dcterms:modified>
</cp:coreProperties>
</file>